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C60A7" w:rsidRPr="00421426">
        <w:rPr>
          <w:rFonts w:ascii="Verdana" w:hAnsi="Verdana"/>
          <w:b/>
          <w:sz w:val="18"/>
          <w:szCs w:val="18"/>
        </w:rPr>
        <w:t>„Zajištění údržby, revizí a servisních činností na stabilní hasicí zařízení u OŘ PHA 2023 – 2027“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0AD" w:rsidRDefault="002C40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03EE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C60A7" w:rsidRPr="005C60A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0AD" w:rsidRDefault="002C40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0AD" w:rsidRDefault="002C40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AD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0A7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314FD01-B922-42AE-8072-402DAA506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5</cp:revision>
  <cp:lastPrinted>2016-08-01T07:54:00Z</cp:lastPrinted>
  <dcterms:created xsi:type="dcterms:W3CDTF">2021-06-24T08:16:00Z</dcterms:created>
  <dcterms:modified xsi:type="dcterms:W3CDTF">2023-04-05T07:19:00Z</dcterms:modified>
</cp:coreProperties>
</file>